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EE" w:rsidRDefault="00CC6611">
      <w:pPr>
        <w:rPr>
          <w:b/>
          <w:u w:val="single"/>
        </w:rPr>
      </w:pPr>
      <w:r w:rsidRPr="00CC6611">
        <w:rPr>
          <w:rFonts w:hint="eastAsia"/>
          <w:b/>
          <w:u w:val="single"/>
        </w:rPr>
        <w:t>症例プレゼン</w:t>
      </w:r>
    </w:p>
    <w:p w:rsidR="00497549" w:rsidRDefault="00497549">
      <w:pPr>
        <w:rPr>
          <w:b/>
          <w:u w:val="single"/>
        </w:rPr>
      </w:pPr>
    </w:p>
    <w:tbl>
      <w:tblPr>
        <w:tblStyle w:val="a3"/>
        <w:tblW w:w="9067" w:type="dxa"/>
        <w:tblLook w:val="04A0" w:firstRow="1" w:lastRow="0" w:firstColumn="1" w:lastColumn="0" w:noHBand="0" w:noVBand="1"/>
      </w:tblPr>
      <w:tblGrid>
        <w:gridCol w:w="9067"/>
      </w:tblGrid>
      <w:tr w:rsidR="00660F52" w:rsidRPr="00497549" w:rsidTr="00877928">
        <w:tc>
          <w:tcPr>
            <w:tcW w:w="9067" w:type="dxa"/>
          </w:tcPr>
          <w:p w:rsidR="00660F52" w:rsidRPr="00497549" w:rsidRDefault="00CC6611" w:rsidP="00CB2808">
            <w:r w:rsidRPr="00903C90">
              <w:rPr>
                <w:rFonts w:hint="eastAsia"/>
                <w:b/>
              </w:rPr>
              <w:t>一文サマリー</w:t>
            </w:r>
          </w:p>
        </w:tc>
      </w:tr>
      <w:tr w:rsidR="00660F52" w:rsidRPr="00497549" w:rsidTr="00CC6611">
        <w:trPr>
          <w:trHeight w:val="1308"/>
        </w:trPr>
        <w:tc>
          <w:tcPr>
            <w:tcW w:w="9067" w:type="dxa"/>
          </w:tcPr>
          <w:p w:rsidR="00660F52" w:rsidRPr="00497549" w:rsidRDefault="00660F52" w:rsidP="00CB2808"/>
        </w:tc>
      </w:tr>
      <w:tr w:rsidR="00660F52" w:rsidRPr="00497549" w:rsidTr="00946FF6">
        <w:trPr>
          <w:trHeight w:val="298"/>
        </w:trPr>
        <w:tc>
          <w:tcPr>
            <w:tcW w:w="9067" w:type="dxa"/>
          </w:tcPr>
          <w:p w:rsidR="00660F52" w:rsidRPr="00497549" w:rsidRDefault="00CC6611" w:rsidP="00CB2808">
            <w:r w:rsidRPr="00903C90">
              <w:rPr>
                <w:rFonts w:hint="eastAsia"/>
                <w:b/>
              </w:rPr>
              <w:t>病歴（</w:t>
            </w:r>
            <w:r w:rsidRPr="00903C90">
              <w:rPr>
                <w:b/>
              </w:rPr>
              <w:t>S</w:t>
            </w:r>
            <w:r>
              <w:rPr>
                <w:rFonts w:hint="eastAsia"/>
                <w:b/>
              </w:rPr>
              <w:t>）</w:t>
            </w:r>
          </w:p>
        </w:tc>
      </w:tr>
      <w:tr w:rsidR="00660F52" w:rsidRPr="00497549" w:rsidTr="00CC6611">
        <w:trPr>
          <w:trHeight w:val="2174"/>
        </w:trPr>
        <w:tc>
          <w:tcPr>
            <w:tcW w:w="9067" w:type="dxa"/>
          </w:tcPr>
          <w:p w:rsidR="00660F52" w:rsidRPr="00497549" w:rsidRDefault="00660F52" w:rsidP="00CB2808"/>
        </w:tc>
      </w:tr>
      <w:tr w:rsidR="00660F52" w:rsidRPr="00497549" w:rsidTr="00AC0336">
        <w:trPr>
          <w:trHeight w:val="60"/>
        </w:trPr>
        <w:tc>
          <w:tcPr>
            <w:tcW w:w="9067" w:type="dxa"/>
          </w:tcPr>
          <w:p w:rsidR="00660F52" w:rsidRPr="00497549" w:rsidRDefault="00CC6611" w:rsidP="00CB2808">
            <w:r w:rsidRPr="00903C90">
              <w:rPr>
                <w:rFonts w:hint="eastAsia"/>
                <w:b/>
              </w:rPr>
              <w:t>身体・検査所見（</w:t>
            </w:r>
            <w:r w:rsidRPr="00903C90">
              <w:rPr>
                <w:b/>
              </w:rPr>
              <w:t>O）</w:t>
            </w:r>
          </w:p>
        </w:tc>
      </w:tr>
      <w:tr w:rsidR="00660F52" w:rsidRPr="00497549" w:rsidTr="00CC6611">
        <w:trPr>
          <w:trHeight w:val="3018"/>
        </w:trPr>
        <w:tc>
          <w:tcPr>
            <w:tcW w:w="9067" w:type="dxa"/>
          </w:tcPr>
          <w:p w:rsidR="00660F52" w:rsidRPr="001A0FD7" w:rsidRDefault="00660F52" w:rsidP="00660F52"/>
        </w:tc>
      </w:tr>
      <w:tr w:rsidR="00660F52" w:rsidRPr="00497549" w:rsidTr="00A31877">
        <w:tc>
          <w:tcPr>
            <w:tcW w:w="9067" w:type="dxa"/>
          </w:tcPr>
          <w:p w:rsidR="00660F52" w:rsidRPr="00497549" w:rsidRDefault="00CC6611" w:rsidP="00CB2808">
            <w:r w:rsidRPr="00903C90">
              <w:rPr>
                <w:rFonts w:hint="eastAsia"/>
                <w:b/>
              </w:rPr>
              <w:t>アセスメント（</w:t>
            </w:r>
            <w:r w:rsidRPr="00903C90">
              <w:rPr>
                <w:b/>
              </w:rPr>
              <w:t>A</w:t>
            </w:r>
            <w:r>
              <w:rPr>
                <w:b/>
              </w:rPr>
              <w:t>）</w:t>
            </w:r>
            <w:r w:rsidRPr="00903C90">
              <w:rPr>
                <w:b/>
              </w:rPr>
              <w:t>，プラン（P）</w:t>
            </w:r>
          </w:p>
        </w:tc>
      </w:tr>
      <w:tr w:rsidR="00660F52" w:rsidRPr="00497549" w:rsidTr="00CC6611">
        <w:trPr>
          <w:trHeight w:val="4300"/>
        </w:trPr>
        <w:tc>
          <w:tcPr>
            <w:tcW w:w="9067" w:type="dxa"/>
          </w:tcPr>
          <w:p w:rsidR="00660F52" w:rsidRPr="00497549" w:rsidRDefault="00660F52" w:rsidP="00CB2808"/>
        </w:tc>
      </w:tr>
    </w:tbl>
    <w:p w:rsidR="0033057C" w:rsidRDefault="0033057C" w:rsidP="00497549">
      <w:pPr>
        <w:jc w:val="right"/>
      </w:pPr>
    </w:p>
    <w:p w:rsidR="0033057C" w:rsidRDefault="0033057C">
      <w:pPr>
        <w:widowControl/>
        <w:jc w:val="left"/>
      </w:pPr>
      <w:r>
        <w:br w:type="page"/>
      </w:r>
    </w:p>
    <w:p w:rsidR="0033057C" w:rsidRDefault="0033057C" w:rsidP="0033057C">
      <w:pPr>
        <w:rPr>
          <w:b/>
          <w:sz w:val="28"/>
          <w:bdr w:val="single" w:sz="4" w:space="0" w:color="auto"/>
        </w:rPr>
      </w:pPr>
      <w:r w:rsidRPr="00E22AAD">
        <w:rPr>
          <w:rFonts w:hint="eastAsia"/>
          <w:b/>
          <w:sz w:val="28"/>
          <w:bdr w:val="single" w:sz="4" w:space="0" w:color="auto"/>
        </w:rPr>
        <w:lastRenderedPageBreak/>
        <w:t>見本</w:t>
      </w:r>
    </w:p>
    <w:p w:rsidR="0033057C" w:rsidRDefault="0033057C" w:rsidP="0033057C">
      <w:pPr>
        <w:rPr>
          <w:b/>
          <w:u w:val="single"/>
        </w:rPr>
      </w:pPr>
    </w:p>
    <w:p w:rsidR="0033057C" w:rsidRDefault="0033057C" w:rsidP="0033057C">
      <w:pPr>
        <w:rPr>
          <w:b/>
          <w:u w:val="single"/>
        </w:rPr>
      </w:pPr>
      <w:r w:rsidRPr="00CC6611">
        <w:rPr>
          <w:rFonts w:hint="eastAsia"/>
          <w:b/>
          <w:u w:val="single"/>
        </w:rPr>
        <w:t>症例プレゼン</w:t>
      </w:r>
    </w:p>
    <w:p w:rsidR="0033057C" w:rsidRDefault="0033057C" w:rsidP="0033057C">
      <w:pPr>
        <w:rPr>
          <w:b/>
          <w:u w:val="single"/>
        </w:rPr>
      </w:pPr>
    </w:p>
    <w:tbl>
      <w:tblPr>
        <w:tblStyle w:val="a3"/>
        <w:tblW w:w="9067" w:type="dxa"/>
        <w:tblLook w:val="04A0" w:firstRow="1" w:lastRow="0" w:firstColumn="1" w:lastColumn="0" w:noHBand="0" w:noVBand="1"/>
      </w:tblPr>
      <w:tblGrid>
        <w:gridCol w:w="9067"/>
      </w:tblGrid>
      <w:tr w:rsidR="0033057C" w:rsidRPr="00497549" w:rsidTr="00B00097">
        <w:tc>
          <w:tcPr>
            <w:tcW w:w="9067" w:type="dxa"/>
          </w:tcPr>
          <w:p w:rsidR="0033057C" w:rsidRPr="00497549" w:rsidRDefault="0033057C" w:rsidP="00B00097">
            <w:r w:rsidRPr="00903C90">
              <w:rPr>
                <w:rFonts w:hint="eastAsia"/>
                <w:b/>
              </w:rPr>
              <w:t>一文サマリー</w:t>
            </w:r>
          </w:p>
        </w:tc>
      </w:tr>
      <w:tr w:rsidR="0033057C" w:rsidRPr="00497549" w:rsidTr="0033057C">
        <w:trPr>
          <w:trHeight w:val="798"/>
        </w:trPr>
        <w:tc>
          <w:tcPr>
            <w:tcW w:w="9067" w:type="dxa"/>
          </w:tcPr>
          <w:p w:rsidR="0033057C" w:rsidRPr="00497549" w:rsidRDefault="0033057C" w:rsidP="0033057C">
            <w:pPr>
              <w:ind w:firstLineChars="100" w:firstLine="210"/>
            </w:pPr>
            <w:r>
              <w:rPr>
                <w:rFonts w:hint="eastAsia"/>
              </w:rPr>
              <w:t>病院受診歴のない重喫煙者の80歳男性で，3日前から出現し徐々に増悪する発熱，咳嗽，海生誕，呼吸困難を</w:t>
            </w:r>
            <w:r>
              <w:rPr>
                <w:rFonts w:hint="eastAsia"/>
              </w:rPr>
              <w:t>主訴に救急搬送されました。</w:t>
            </w:r>
          </w:p>
        </w:tc>
      </w:tr>
      <w:tr w:rsidR="0033057C" w:rsidRPr="00497549" w:rsidTr="00B00097">
        <w:trPr>
          <w:trHeight w:val="298"/>
        </w:trPr>
        <w:tc>
          <w:tcPr>
            <w:tcW w:w="9067" w:type="dxa"/>
          </w:tcPr>
          <w:p w:rsidR="0033057C" w:rsidRPr="00497549" w:rsidRDefault="0033057C" w:rsidP="00B00097">
            <w:r w:rsidRPr="00903C90">
              <w:rPr>
                <w:rFonts w:hint="eastAsia"/>
                <w:b/>
              </w:rPr>
              <w:t>病歴（</w:t>
            </w:r>
            <w:r w:rsidRPr="00903C90">
              <w:rPr>
                <w:b/>
              </w:rPr>
              <w:t>S</w:t>
            </w:r>
            <w:r>
              <w:rPr>
                <w:rFonts w:hint="eastAsia"/>
                <w:b/>
              </w:rPr>
              <w:t>）</w:t>
            </w:r>
          </w:p>
        </w:tc>
      </w:tr>
      <w:tr w:rsidR="0033057C" w:rsidRPr="00497549" w:rsidTr="00B00097">
        <w:trPr>
          <w:trHeight w:val="2174"/>
        </w:trPr>
        <w:tc>
          <w:tcPr>
            <w:tcW w:w="9067" w:type="dxa"/>
          </w:tcPr>
          <w:p w:rsidR="0033057C" w:rsidRDefault="0033057C" w:rsidP="0033057C">
            <w:pPr>
              <w:ind w:firstLineChars="100" w:firstLine="210"/>
            </w:pPr>
            <w:r>
              <w:rPr>
                <w:rFonts w:hint="eastAsia"/>
              </w:rPr>
              <w:t>来院</w:t>
            </w:r>
            <w:r>
              <w:t>2か月前から100 m 程度の歩行で息切れが出現するようになっていました。3</w:t>
            </w:r>
            <w:r>
              <w:rPr>
                <w:rFonts w:hint="eastAsia"/>
              </w:rPr>
              <w:t>日前から咳嗽が出現し，</w:t>
            </w:r>
            <w:r>
              <w:t>2日前から発熱と黄色痰を伴うようになり，今朝から呼吸困</w:t>
            </w:r>
            <w:r>
              <w:rPr>
                <w:rFonts w:hint="eastAsia"/>
              </w:rPr>
              <w:t>難も加わったため救急搬送されました。悪寒戦慄や夜間呼吸困難，起坐呼吸，浮腫はありません。</w:t>
            </w:r>
          </w:p>
          <w:p w:rsidR="0033057C" w:rsidRPr="0033057C" w:rsidRDefault="0033057C" w:rsidP="0033057C">
            <w:pPr>
              <w:ind w:firstLineChars="100" w:firstLine="210"/>
              <w:rPr>
                <w:rFonts w:hint="eastAsia"/>
              </w:rPr>
            </w:pPr>
            <w:r>
              <w:rPr>
                <w:rFonts w:hint="eastAsia"/>
              </w:rPr>
              <w:t>医療機関受診歴や健診受診歴のない方で，既往歴や常用薬は特にありませんでした。家族歴として，父に肺癌，母に脳梗塞，糖尿病があります。喫煙者で</w:t>
            </w:r>
            <w:r>
              <w:t>40本/日，50年間の重喫煙歴があり，飲酒は日本酒を1日1合です。自宅で妻と2人暮らしでADL・IADL は自立しており介護保険の申請はしていません。</w:t>
            </w:r>
          </w:p>
        </w:tc>
      </w:tr>
      <w:tr w:rsidR="0033057C" w:rsidRPr="00497549" w:rsidTr="00B00097">
        <w:trPr>
          <w:trHeight w:val="60"/>
        </w:trPr>
        <w:tc>
          <w:tcPr>
            <w:tcW w:w="9067" w:type="dxa"/>
          </w:tcPr>
          <w:p w:rsidR="0033057C" w:rsidRPr="00497549" w:rsidRDefault="0033057C" w:rsidP="00B00097">
            <w:r w:rsidRPr="00903C90">
              <w:rPr>
                <w:rFonts w:hint="eastAsia"/>
                <w:b/>
              </w:rPr>
              <w:t>身体・検査所見（</w:t>
            </w:r>
            <w:r w:rsidRPr="00903C90">
              <w:rPr>
                <w:b/>
              </w:rPr>
              <w:t>O）</w:t>
            </w:r>
          </w:p>
        </w:tc>
      </w:tr>
      <w:tr w:rsidR="0033057C" w:rsidRPr="00497549" w:rsidTr="00B00097">
        <w:trPr>
          <w:trHeight w:val="3018"/>
        </w:trPr>
        <w:tc>
          <w:tcPr>
            <w:tcW w:w="9067" w:type="dxa"/>
          </w:tcPr>
          <w:p w:rsidR="0033057C" w:rsidRDefault="0033057C" w:rsidP="0033057C">
            <w:pPr>
              <w:ind w:firstLineChars="100" w:firstLine="210"/>
            </w:pPr>
            <w:r>
              <w:rPr>
                <w:rFonts w:hint="eastAsia"/>
              </w:rPr>
              <w:t>バイタルサインは，体温</w:t>
            </w:r>
            <w:r>
              <w:t>38.8 ℃，血圧140/90 mmHg，脈拍100/分，呼吸数28/</w:t>
            </w:r>
            <w:r>
              <w:rPr>
                <w:rFonts w:hint="eastAsia"/>
              </w:rPr>
              <w:t>分，</w:t>
            </w:r>
            <w:r>
              <w:t>SpO</w:t>
            </w:r>
            <w:r w:rsidRPr="0033057C">
              <w:rPr>
                <w:vertAlign w:val="subscript"/>
              </w:rPr>
              <w:t>2</w:t>
            </w:r>
            <w:r>
              <w:t xml:space="preserve"> はカニュラ2 L/分の酸素投与で92%です。頸静脈怒張はなく，気管の短</w:t>
            </w:r>
            <w:r>
              <w:rPr>
                <w:rFonts w:hint="eastAsia"/>
              </w:rPr>
              <w:t>縮があります。呼吸様式は口すぼめ呼吸で呼気が延長しています。両肺野全体で</w:t>
            </w:r>
            <w:r>
              <w:t>Grade 2の喘鳴を聴取し，右下肺野では全吸気での水泡音を聴取します。心音に異常</w:t>
            </w:r>
            <w:r>
              <w:rPr>
                <w:rFonts w:hint="eastAsia"/>
              </w:rPr>
              <w:t>はなく下腿圧痕性浮腫もありません。</w:t>
            </w:r>
          </w:p>
          <w:p w:rsidR="0033057C" w:rsidRPr="001A0FD7" w:rsidRDefault="0033057C" w:rsidP="0033057C">
            <w:r>
              <w:rPr>
                <w:rFonts w:hint="eastAsia"/>
              </w:rPr>
              <w:t xml:space="preserve">　血液検査で</w:t>
            </w:r>
            <w:r>
              <w:t>WBC 16,000/μL，CRP 16.2 mg/dLと炎症反応の上昇を認めます。腎</w:t>
            </w:r>
            <w:r>
              <w:rPr>
                <w:rFonts w:hint="eastAsia"/>
              </w:rPr>
              <w:t>機能や電解質，肝胆道系酵素，凝固系に異常はありません。動脈血液ガス分析は酸素</w:t>
            </w:r>
            <w:r>
              <w:t>2 L/分投与下でPaCO</w:t>
            </w:r>
            <w:r w:rsidRPr="0033057C">
              <w:rPr>
                <w:vertAlign w:val="subscript"/>
              </w:rPr>
              <w:t>2</w:t>
            </w:r>
            <w:r>
              <w:t xml:space="preserve"> 40.5 mmHg，PaO</w:t>
            </w:r>
            <w:r w:rsidRPr="0033057C">
              <w:rPr>
                <w:vertAlign w:val="subscript"/>
              </w:rPr>
              <w:t>2</w:t>
            </w:r>
            <w:r>
              <w:t xml:space="preserve"> 86.0 mmHg で，乳酸値の上昇はありませ</w:t>
            </w:r>
            <w:r>
              <w:rPr>
                <w:rFonts w:hint="eastAsia"/>
              </w:rPr>
              <w:t>ん。喀痰グラム染色では貪食像を伴うグラム陰性桿菌を多数認めました。胸部</w:t>
            </w:r>
            <w:r>
              <w:t>X線</w:t>
            </w:r>
            <w:r>
              <w:rPr>
                <w:rFonts w:hint="eastAsia"/>
              </w:rPr>
              <w:t>写真では右下肺野の浸潤影と両肺の過膨張を認めました。</w:t>
            </w:r>
          </w:p>
        </w:tc>
      </w:tr>
      <w:tr w:rsidR="0033057C" w:rsidRPr="00497549" w:rsidTr="00B00097">
        <w:tc>
          <w:tcPr>
            <w:tcW w:w="9067" w:type="dxa"/>
          </w:tcPr>
          <w:p w:rsidR="0033057C" w:rsidRPr="00497549" w:rsidRDefault="0033057C" w:rsidP="00B00097">
            <w:r w:rsidRPr="00903C90">
              <w:rPr>
                <w:rFonts w:hint="eastAsia"/>
                <w:b/>
              </w:rPr>
              <w:t>アセスメント（</w:t>
            </w:r>
            <w:r w:rsidRPr="00903C90">
              <w:rPr>
                <w:b/>
              </w:rPr>
              <w:t>A</w:t>
            </w:r>
            <w:r>
              <w:rPr>
                <w:b/>
              </w:rPr>
              <w:t>）</w:t>
            </w:r>
            <w:r w:rsidRPr="00903C90">
              <w:rPr>
                <w:b/>
              </w:rPr>
              <w:t>，プラン（P）</w:t>
            </w:r>
          </w:p>
        </w:tc>
      </w:tr>
      <w:tr w:rsidR="0033057C" w:rsidRPr="00497549" w:rsidTr="0033057C">
        <w:trPr>
          <w:trHeight w:val="3871"/>
        </w:trPr>
        <w:tc>
          <w:tcPr>
            <w:tcW w:w="9067" w:type="dxa"/>
          </w:tcPr>
          <w:p w:rsidR="0033057C" w:rsidRDefault="0033057C" w:rsidP="0033057C">
            <w:pPr>
              <w:ind w:firstLineChars="100" w:firstLine="210"/>
            </w:pPr>
            <w:r>
              <w:rPr>
                <w:rFonts w:hint="eastAsia"/>
              </w:rPr>
              <w:t>プロブレムリストとして，</w:t>
            </w:r>
            <w:r>
              <w:t># 発熱，# 呼吸困難，# 膿性痰・咳嗽，#COPD 急性増</w:t>
            </w:r>
            <w:r>
              <w:rPr>
                <w:rFonts w:hint="eastAsia"/>
              </w:rPr>
              <w:t>悪，</w:t>
            </w:r>
            <w:r>
              <w:t># 細菌性肺炎を挙げます。</w:t>
            </w:r>
          </w:p>
          <w:p w:rsidR="0033057C" w:rsidRDefault="0033057C" w:rsidP="0033057C">
            <w:pPr>
              <w:ind w:firstLineChars="100" w:firstLine="210"/>
              <w:rPr>
                <w:rFonts w:hint="eastAsia"/>
              </w:rPr>
            </w:pPr>
          </w:p>
          <w:p w:rsidR="0033057C" w:rsidRPr="0033057C" w:rsidRDefault="0033057C" w:rsidP="0033057C">
            <w:pPr>
              <w:spacing w:line="240" w:lineRule="exact"/>
              <w:rPr>
                <w:rFonts w:hint="eastAsia"/>
                <w:b/>
                <w:color w:val="003300"/>
                <w:sz w:val="18"/>
              </w:rPr>
            </w:pPr>
            <w:r w:rsidRPr="0033057C">
              <w:rPr>
                <w:rFonts w:hint="eastAsia"/>
                <w:b/>
                <w:color w:val="003300"/>
                <w:sz w:val="18"/>
              </w:rPr>
              <w:t xml:space="preserve">　</w:t>
            </w:r>
            <w:r w:rsidRPr="0033057C">
              <w:rPr>
                <w:rFonts w:hint="eastAsia"/>
                <w:b/>
                <w:color w:val="003300"/>
                <w:sz w:val="18"/>
              </w:rPr>
              <w:t>……省略……</w:t>
            </w:r>
            <w:r w:rsidRPr="0033057C">
              <w:rPr>
                <w:rFonts w:hint="eastAsia"/>
                <w:b/>
                <w:color w:val="003300"/>
                <w:sz w:val="18"/>
              </w:rPr>
              <w:t>「急性期病棟における入院時要約」（</w:t>
            </w:r>
            <w:r w:rsidRPr="0033057C">
              <w:rPr>
                <w:b/>
                <w:color w:val="003300"/>
                <w:sz w:val="18"/>
              </w:rPr>
              <w:t>20 頁）を参照。</w:t>
            </w:r>
          </w:p>
          <w:p w:rsidR="0033057C" w:rsidRDefault="0033057C" w:rsidP="0033057C"/>
          <w:p w:rsidR="0033057C" w:rsidRDefault="0033057C" w:rsidP="0033057C">
            <w:r>
              <w:rPr>
                <w:rFonts w:hint="eastAsia"/>
              </w:rPr>
              <w:t xml:space="preserve">　退院プランに関しては，静注でのステロイドや抗菌薬の投与が終了し，食事摂取可</w:t>
            </w:r>
          </w:p>
          <w:p w:rsidR="0033057C" w:rsidRDefault="0033057C" w:rsidP="0033057C">
            <w:r>
              <w:rPr>
                <w:rFonts w:hint="eastAsia"/>
              </w:rPr>
              <w:t>能で酸素需要がなくなれば医学的には退院可能です。発症前の</w:t>
            </w:r>
            <w:r>
              <w:t>ADL は自立で退院先</w:t>
            </w:r>
          </w:p>
          <w:p w:rsidR="0033057C" w:rsidRDefault="0033057C" w:rsidP="0033057C">
            <w:r>
              <w:rPr>
                <w:rFonts w:hint="eastAsia"/>
              </w:rPr>
              <w:t>は自宅を想定していますが，</w:t>
            </w:r>
            <w:r>
              <w:t>ADL 低下や在宅酸素療法導入の可能性もあります。病</w:t>
            </w:r>
          </w:p>
          <w:p w:rsidR="0033057C" w:rsidRDefault="0033057C" w:rsidP="0033057C">
            <w:r>
              <w:rPr>
                <w:rFonts w:hint="eastAsia"/>
              </w:rPr>
              <w:t>棟看護師と相談して，早期に入院前の生活状況や家族の支援体制を把握，退院支援の</w:t>
            </w:r>
          </w:p>
          <w:p w:rsidR="0033057C" w:rsidRDefault="0033057C" w:rsidP="0033057C">
            <w:r>
              <w:rPr>
                <w:rFonts w:hint="eastAsia"/>
              </w:rPr>
              <w:t>適応を評価したうえで，退院調整，再増悪予防，退院後のケアチームへの引き継ぎの</w:t>
            </w:r>
          </w:p>
          <w:p w:rsidR="0033057C" w:rsidRPr="00497549" w:rsidRDefault="0033057C" w:rsidP="0033057C">
            <w:r>
              <w:rPr>
                <w:rFonts w:hint="eastAsia"/>
              </w:rPr>
              <w:t>ための介入を開始します。</w:t>
            </w:r>
          </w:p>
        </w:tc>
      </w:tr>
    </w:tbl>
    <w:p w:rsidR="00497549" w:rsidRPr="0033057C" w:rsidRDefault="00497549" w:rsidP="00497549">
      <w:pPr>
        <w:jc w:val="right"/>
        <w:rPr>
          <w:rFonts w:hint="eastAsia"/>
        </w:rPr>
      </w:pPr>
      <w:bookmarkStart w:id="0" w:name="_GoBack"/>
      <w:bookmarkEnd w:id="0"/>
    </w:p>
    <w:sectPr w:rsidR="00497549" w:rsidRPr="0033057C" w:rsidSect="004975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9F" w:rsidRDefault="00737E9F" w:rsidP="001C1BA6">
      <w:r>
        <w:separator/>
      </w:r>
    </w:p>
  </w:endnote>
  <w:endnote w:type="continuationSeparator" w:id="0">
    <w:p w:rsidR="00737E9F" w:rsidRDefault="00737E9F" w:rsidP="001C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9F" w:rsidRDefault="00737E9F" w:rsidP="001C1BA6">
      <w:r>
        <w:separator/>
      </w:r>
    </w:p>
  </w:footnote>
  <w:footnote w:type="continuationSeparator" w:id="0">
    <w:p w:rsidR="00737E9F" w:rsidRDefault="00737E9F" w:rsidP="001C1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49"/>
    <w:rsid w:val="001A0FD7"/>
    <w:rsid w:val="001C1BA6"/>
    <w:rsid w:val="001C3AA0"/>
    <w:rsid w:val="0033057C"/>
    <w:rsid w:val="00497549"/>
    <w:rsid w:val="00660F52"/>
    <w:rsid w:val="00737E9F"/>
    <w:rsid w:val="00A668EE"/>
    <w:rsid w:val="00BC3AC5"/>
    <w:rsid w:val="00CA1013"/>
    <w:rsid w:val="00CB2808"/>
    <w:rsid w:val="00CC6611"/>
    <w:rsid w:val="00E80476"/>
    <w:rsid w:val="00FD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B56E2"/>
  <w15:chartTrackingRefBased/>
  <w15:docId w15:val="{1FDA1FF3-6E98-43DD-88FF-CFF88FD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7549"/>
    <w:pPr>
      <w:ind w:leftChars="400" w:left="840"/>
    </w:pPr>
  </w:style>
  <w:style w:type="paragraph" w:styleId="a5">
    <w:name w:val="header"/>
    <w:basedOn w:val="a"/>
    <w:link w:val="a6"/>
    <w:uiPriority w:val="99"/>
    <w:unhideWhenUsed/>
    <w:rsid w:val="001C1BA6"/>
    <w:pPr>
      <w:tabs>
        <w:tab w:val="center" w:pos="4252"/>
        <w:tab w:val="right" w:pos="8504"/>
      </w:tabs>
      <w:snapToGrid w:val="0"/>
    </w:pPr>
  </w:style>
  <w:style w:type="character" w:customStyle="1" w:styleId="a6">
    <w:name w:val="ヘッダー (文字)"/>
    <w:basedOn w:val="a0"/>
    <w:link w:val="a5"/>
    <w:uiPriority w:val="99"/>
    <w:rsid w:val="001C1BA6"/>
  </w:style>
  <w:style w:type="paragraph" w:styleId="a7">
    <w:name w:val="footer"/>
    <w:basedOn w:val="a"/>
    <w:link w:val="a8"/>
    <w:uiPriority w:val="99"/>
    <w:unhideWhenUsed/>
    <w:rsid w:val="001C1BA6"/>
    <w:pPr>
      <w:tabs>
        <w:tab w:val="center" w:pos="4252"/>
        <w:tab w:val="right" w:pos="8504"/>
      </w:tabs>
      <w:snapToGrid w:val="0"/>
    </w:pPr>
  </w:style>
  <w:style w:type="character" w:customStyle="1" w:styleId="a8">
    <w:name w:val="フッター (文字)"/>
    <w:basedOn w:val="a0"/>
    <w:link w:val="a7"/>
    <w:uiPriority w:val="99"/>
    <w:rsid w:val="001C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E29E5-2478-4697-BDBF-79CBE3A6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171</Words>
  <Characters>978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2022-06-20T02:04:00Z</dcterms:created>
  <dcterms:modified xsi:type="dcterms:W3CDTF">2022-06-20T07:29:00Z</dcterms:modified>
</cp:coreProperties>
</file>